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C2C83" w14:textId="77777777" w:rsidR="00350B86" w:rsidRDefault="00350B86" w:rsidP="00350B86">
      <w:pPr>
        <w:spacing w:line="0" w:lineRule="atLeast"/>
        <w:contextualSpacing/>
        <w:jc w:val="left"/>
        <w:rPr>
          <w:sz w:val="22"/>
        </w:rPr>
      </w:pPr>
      <w:bookmarkStart w:id="0" w:name="_GoBack"/>
      <w:bookmarkEnd w:id="0"/>
      <w:r w:rsidRPr="00092F34">
        <w:rPr>
          <w:rFonts w:hint="eastAsia"/>
          <w:sz w:val="22"/>
        </w:rPr>
        <w:t>様式第</w:t>
      </w:r>
      <w:r>
        <w:rPr>
          <w:rFonts w:hint="eastAsia"/>
          <w:sz w:val="22"/>
        </w:rPr>
        <w:t>２</w:t>
      </w:r>
      <w:r w:rsidRPr="00092F34">
        <w:rPr>
          <w:rFonts w:hint="eastAsia"/>
          <w:sz w:val="22"/>
        </w:rPr>
        <w:t>号（第</w:t>
      </w:r>
      <w:r>
        <w:rPr>
          <w:rFonts w:hint="eastAsia"/>
          <w:sz w:val="22"/>
        </w:rPr>
        <w:t>６</w:t>
      </w:r>
      <w:r w:rsidRPr="00092F34">
        <w:rPr>
          <w:rFonts w:hint="eastAsia"/>
          <w:sz w:val="22"/>
        </w:rPr>
        <w:t>条関係）</w:t>
      </w:r>
    </w:p>
    <w:p w14:paraId="46148118" w14:textId="77777777" w:rsidR="00350B86" w:rsidRPr="00092F34" w:rsidRDefault="00350B86" w:rsidP="00350B86">
      <w:pPr>
        <w:spacing w:line="0" w:lineRule="atLeast"/>
        <w:contextualSpacing/>
        <w:jc w:val="left"/>
        <w:rPr>
          <w:sz w:val="22"/>
        </w:rPr>
      </w:pPr>
    </w:p>
    <w:p w14:paraId="1BA957F4" w14:textId="77777777" w:rsidR="00350B86" w:rsidRDefault="00350B86" w:rsidP="00350B86">
      <w:pPr>
        <w:widowControl/>
        <w:spacing w:line="0" w:lineRule="atLeast"/>
        <w:contextualSpacing/>
        <w:jc w:val="left"/>
        <w:rPr>
          <w:sz w:val="22"/>
        </w:rPr>
      </w:pPr>
    </w:p>
    <w:p w14:paraId="4A9FE423" w14:textId="77777777" w:rsidR="00350B86" w:rsidRPr="004C0388" w:rsidRDefault="00350B86" w:rsidP="00350B86">
      <w:pPr>
        <w:widowControl/>
        <w:spacing w:line="0" w:lineRule="atLeast"/>
        <w:contextualSpacing/>
        <w:jc w:val="center"/>
        <w:rPr>
          <w:sz w:val="22"/>
        </w:rPr>
      </w:pPr>
      <w:r w:rsidRPr="004C0388">
        <w:rPr>
          <w:rFonts w:hint="eastAsia"/>
          <w:sz w:val="22"/>
        </w:rPr>
        <w:t>球磨村ふるさと寄附推進事業協力事業者誓約書</w:t>
      </w:r>
    </w:p>
    <w:p w14:paraId="72FFEAE7" w14:textId="77777777" w:rsidR="00350B86" w:rsidRPr="004C0388" w:rsidRDefault="00350B86" w:rsidP="00350B86">
      <w:pPr>
        <w:widowControl/>
        <w:spacing w:line="0" w:lineRule="atLeast"/>
        <w:contextualSpacing/>
        <w:jc w:val="center"/>
        <w:rPr>
          <w:sz w:val="22"/>
        </w:rPr>
      </w:pPr>
    </w:p>
    <w:p w14:paraId="5EE3981A" w14:textId="77777777" w:rsidR="00350B86" w:rsidRPr="004C0388" w:rsidRDefault="00350B86" w:rsidP="00350B86">
      <w:pPr>
        <w:widowControl/>
        <w:spacing w:line="0" w:lineRule="atLeast"/>
        <w:contextualSpacing/>
        <w:jc w:val="left"/>
        <w:rPr>
          <w:sz w:val="22"/>
        </w:rPr>
      </w:pPr>
      <w:r w:rsidRPr="004C0388">
        <w:rPr>
          <w:rFonts w:hint="eastAsia"/>
          <w:sz w:val="22"/>
        </w:rPr>
        <w:t xml:space="preserve">　球磨村ふるさと寄附推進事業協力事業者の</w:t>
      </w:r>
      <w:r>
        <w:rPr>
          <w:rFonts w:hint="eastAsia"/>
          <w:sz w:val="22"/>
        </w:rPr>
        <w:t>申請</w:t>
      </w:r>
      <w:r w:rsidRPr="004C0388">
        <w:rPr>
          <w:rFonts w:hint="eastAsia"/>
          <w:sz w:val="22"/>
        </w:rPr>
        <w:t>にあたり、</w:t>
      </w:r>
      <w:r>
        <w:rPr>
          <w:rFonts w:hint="eastAsia"/>
          <w:sz w:val="22"/>
        </w:rPr>
        <w:t>下記</w:t>
      </w:r>
      <w:r w:rsidRPr="004C0388">
        <w:rPr>
          <w:rFonts w:hint="eastAsia"/>
          <w:sz w:val="22"/>
        </w:rPr>
        <w:t>の事項について誓約します。</w:t>
      </w:r>
    </w:p>
    <w:p w14:paraId="5C4F04C5" w14:textId="77777777" w:rsidR="00350B86" w:rsidRDefault="00350B86" w:rsidP="00350B86">
      <w:pPr>
        <w:widowControl/>
        <w:spacing w:line="0" w:lineRule="atLeast"/>
        <w:contextualSpacing/>
        <w:jc w:val="left"/>
        <w:rPr>
          <w:sz w:val="22"/>
        </w:rPr>
      </w:pPr>
    </w:p>
    <w:p w14:paraId="5E76E5E9" w14:textId="77777777" w:rsidR="00350B86" w:rsidRDefault="00350B86" w:rsidP="00350B86">
      <w:pPr>
        <w:pStyle w:val="a9"/>
      </w:pPr>
      <w:r>
        <w:rPr>
          <w:rFonts w:hint="eastAsia"/>
        </w:rPr>
        <w:t>記</w:t>
      </w:r>
    </w:p>
    <w:p w14:paraId="125F0E83" w14:textId="77777777" w:rsidR="00350B86" w:rsidRPr="004C0388" w:rsidRDefault="00350B86" w:rsidP="00350B86">
      <w:pPr>
        <w:widowControl/>
        <w:spacing w:line="0" w:lineRule="atLeast"/>
        <w:ind w:left="220" w:hangingChars="100" w:hanging="220"/>
        <w:contextualSpacing/>
        <w:jc w:val="left"/>
        <w:rPr>
          <w:sz w:val="22"/>
        </w:rPr>
      </w:pPr>
      <w:r w:rsidRPr="004C0388">
        <w:rPr>
          <w:rFonts w:hint="eastAsia"/>
          <w:sz w:val="22"/>
        </w:rPr>
        <w:t>１　球磨村ふるさと寄附推進事業実施要綱第４条の要件を全て満た</w:t>
      </w:r>
      <w:r>
        <w:rPr>
          <w:rFonts w:hint="eastAsia"/>
          <w:sz w:val="22"/>
        </w:rPr>
        <w:t>すこと</w:t>
      </w:r>
      <w:r w:rsidRPr="004C0388">
        <w:rPr>
          <w:rFonts w:hint="eastAsia"/>
          <w:sz w:val="22"/>
        </w:rPr>
        <w:t>。</w:t>
      </w:r>
    </w:p>
    <w:p w14:paraId="63BC7C86" w14:textId="77777777" w:rsidR="00350B86" w:rsidRPr="004C0388" w:rsidRDefault="00350B86" w:rsidP="00350B86">
      <w:pPr>
        <w:widowControl/>
        <w:spacing w:line="0" w:lineRule="atLeast"/>
        <w:contextualSpacing/>
        <w:jc w:val="left"/>
        <w:rPr>
          <w:sz w:val="22"/>
        </w:rPr>
      </w:pPr>
      <w:r w:rsidRPr="004C0388">
        <w:rPr>
          <w:rFonts w:hint="eastAsia"/>
          <w:sz w:val="22"/>
        </w:rPr>
        <w:t>２　市町村税の納税状況に関する情報が確認されることについて承諾</w:t>
      </w:r>
      <w:r>
        <w:rPr>
          <w:rFonts w:hint="eastAsia"/>
          <w:sz w:val="22"/>
        </w:rPr>
        <w:t>すること</w:t>
      </w:r>
      <w:r w:rsidRPr="004C0388">
        <w:rPr>
          <w:rFonts w:hint="eastAsia"/>
          <w:sz w:val="22"/>
        </w:rPr>
        <w:t>。</w:t>
      </w:r>
    </w:p>
    <w:p w14:paraId="5101FEB7" w14:textId="77777777" w:rsidR="00350B86" w:rsidRPr="004C0388" w:rsidRDefault="00350B86" w:rsidP="00350B86">
      <w:pPr>
        <w:widowControl/>
        <w:spacing w:line="0" w:lineRule="atLeast"/>
        <w:ind w:left="220" w:hangingChars="100" w:hanging="220"/>
        <w:contextualSpacing/>
        <w:jc w:val="left"/>
        <w:rPr>
          <w:sz w:val="22"/>
        </w:rPr>
      </w:pPr>
      <w:r w:rsidRPr="004C0388">
        <w:rPr>
          <w:rFonts w:hint="eastAsia"/>
          <w:sz w:val="22"/>
        </w:rPr>
        <w:t>３　返礼品の登録にあたっては、球磨村ふるさと寄附推進事業実施要綱第５条の要件を全て遵守</w:t>
      </w:r>
      <w:r>
        <w:rPr>
          <w:rFonts w:hint="eastAsia"/>
          <w:sz w:val="22"/>
        </w:rPr>
        <w:t>すること</w:t>
      </w:r>
      <w:r w:rsidRPr="004C0388">
        <w:rPr>
          <w:rFonts w:hint="eastAsia"/>
          <w:sz w:val="22"/>
        </w:rPr>
        <w:t>。</w:t>
      </w:r>
    </w:p>
    <w:p w14:paraId="54958ABF" w14:textId="77777777" w:rsidR="00350B86" w:rsidRPr="004C0388" w:rsidRDefault="00350B86" w:rsidP="00350B86">
      <w:pPr>
        <w:widowControl/>
        <w:spacing w:line="0" w:lineRule="atLeast"/>
        <w:contextualSpacing/>
        <w:jc w:val="left"/>
        <w:rPr>
          <w:sz w:val="22"/>
        </w:rPr>
      </w:pPr>
      <w:r w:rsidRPr="004C0388">
        <w:rPr>
          <w:rFonts w:hint="eastAsia"/>
          <w:sz w:val="22"/>
        </w:rPr>
        <w:t>４　返礼品の登録にあたっては、誇大又は虚偽の記載を行</w:t>
      </w:r>
      <w:r>
        <w:rPr>
          <w:rFonts w:hint="eastAsia"/>
          <w:sz w:val="22"/>
        </w:rPr>
        <w:t>わないこと</w:t>
      </w:r>
      <w:r w:rsidRPr="004C0388">
        <w:rPr>
          <w:rFonts w:hint="eastAsia"/>
          <w:sz w:val="22"/>
        </w:rPr>
        <w:t>。</w:t>
      </w:r>
    </w:p>
    <w:p w14:paraId="07F89A2E" w14:textId="77777777" w:rsidR="00350B86" w:rsidRPr="004C0388" w:rsidRDefault="00350B86" w:rsidP="00350B86">
      <w:pPr>
        <w:widowControl/>
        <w:spacing w:line="0" w:lineRule="atLeast"/>
        <w:ind w:left="220" w:hangingChars="100" w:hanging="220"/>
        <w:contextualSpacing/>
        <w:jc w:val="left"/>
        <w:rPr>
          <w:sz w:val="22"/>
        </w:rPr>
      </w:pPr>
      <w:r w:rsidRPr="004C0388">
        <w:rPr>
          <w:rFonts w:hint="eastAsia"/>
          <w:sz w:val="22"/>
        </w:rPr>
        <w:t>５　登録された返礼品を適切に提供するために、生産・製造・品質管理を適切に行</w:t>
      </w:r>
      <w:r>
        <w:rPr>
          <w:rFonts w:hint="eastAsia"/>
          <w:sz w:val="22"/>
        </w:rPr>
        <w:t>い</w:t>
      </w:r>
      <w:r w:rsidRPr="004C0388">
        <w:rPr>
          <w:rFonts w:hint="eastAsia"/>
          <w:sz w:val="22"/>
        </w:rPr>
        <w:t>、返礼品に関して何らかの問題が生じたときは、全て当方の責任において適切な措置をと</w:t>
      </w:r>
      <w:r>
        <w:rPr>
          <w:rFonts w:hint="eastAsia"/>
          <w:sz w:val="22"/>
        </w:rPr>
        <w:t>ること</w:t>
      </w:r>
      <w:r w:rsidRPr="004C0388">
        <w:rPr>
          <w:rFonts w:hint="eastAsia"/>
          <w:sz w:val="22"/>
        </w:rPr>
        <w:t>。</w:t>
      </w:r>
    </w:p>
    <w:p w14:paraId="673F938D" w14:textId="77777777" w:rsidR="00350B86" w:rsidRPr="004C0388" w:rsidRDefault="00350B86" w:rsidP="00350B86">
      <w:pPr>
        <w:widowControl/>
        <w:spacing w:line="0" w:lineRule="atLeast"/>
        <w:ind w:left="220" w:hangingChars="100" w:hanging="220"/>
        <w:contextualSpacing/>
        <w:jc w:val="left"/>
        <w:rPr>
          <w:sz w:val="22"/>
        </w:rPr>
      </w:pPr>
      <w:r w:rsidRPr="004C0388">
        <w:rPr>
          <w:rFonts w:hint="eastAsia"/>
          <w:sz w:val="22"/>
        </w:rPr>
        <w:t>６　ふるさと納税返礼品提供にかかる業務において知り得た個人情報については、厳正に管理し、この業務の目的以外の利用し</w:t>
      </w:r>
      <w:r>
        <w:rPr>
          <w:rFonts w:hint="eastAsia"/>
          <w:sz w:val="22"/>
        </w:rPr>
        <w:t>ないこと</w:t>
      </w:r>
      <w:r w:rsidRPr="004C0388">
        <w:rPr>
          <w:rFonts w:hint="eastAsia"/>
          <w:sz w:val="22"/>
        </w:rPr>
        <w:t>。</w:t>
      </w:r>
    </w:p>
    <w:p w14:paraId="0D0C74F2" w14:textId="77777777" w:rsidR="00350B86" w:rsidRDefault="00350B86" w:rsidP="00350B86">
      <w:pPr>
        <w:widowControl/>
        <w:spacing w:line="0" w:lineRule="atLeast"/>
        <w:ind w:left="220" w:hangingChars="100" w:hanging="220"/>
        <w:contextualSpacing/>
        <w:jc w:val="left"/>
        <w:rPr>
          <w:sz w:val="22"/>
        </w:rPr>
      </w:pPr>
      <w:r w:rsidRPr="004C0388">
        <w:rPr>
          <w:rFonts w:hint="eastAsia"/>
          <w:sz w:val="22"/>
        </w:rPr>
        <w:t>７　協力事業者の要件に適合しないと判断された場合及び返礼品の要件に適合しないと判断された場合に不承認又は取消しされた場合、一切の異議を申し立て</w:t>
      </w:r>
      <w:r>
        <w:rPr>
          <w:rFonts w:hint="eastAsia"/>
          <w:sz w:val="22"/>
        </w:rPr>
        <w:t>ないこと</w:t>
      </w:r>
      <w:r w:rsidRPr="004C0388">
        <w:rPr>
          <w:rFonts w:hint="eastAsia"/>
          <w:sz w:val="22"/>
        </w:rPr>
        <w:t>。</w:t>
      </w:r>
    </w:p>
    <w:p w14:paraId="31EF30E5" w14:textId="77777777" w:rsidR="00350B86" w:rsidRDefault="00350B86" w:rsidP="00350B86">
      <w:pPr>
        <w:widowControl/>
        <w:spacing w:line="0" w:lineRule="atLeast"/>
        <w:ind w:left="220" w:hangingChars="100" w:hanging="220"/>
        <w:contextualSpacing/>
        <w:jc w:val="left"/>
        <w:rPr>
          <w:sz w:val="22"/>
        </w:rPr>
      </w:pPr>
      <w:r>
        <w:rPr>
          <w:rFonts w:hint="eastAsia"/>
          <w:sz w:val="22"/>
        </w:rPr>
        <w:t xml:space="preserve">８　</w:t>
      </w:r>
      <w:r>
        <w:t>地場産品基準及び食品表示法において遵守すべき事項が記載された書類の整備及び保存を</w:t>
      </w:r>
      <w:r>
        <w:rPr>
          <w:rFonts w:hint="eastAsia"/>
        </w:rPr>
        <w:t>行うこと。</w:t>
      </w:r>
    </w:p>
    <w:p w14:paraId="403397E2" w14:textId="77777777" w:rsidR="00350B86" w:rsidRDefault="00350B86" w:rsidP="00350B86">
      <w:pPr>
        <w:widowControl/>
        <w:spacing w:line="0" w:lineRule="atLeast"/>
        <w:ind w:left="220" w:hangingChars="100" w:hanging="220"/>
        <w:contextualSpacing/>
        <w:jc w:val="left"/>
        <w:rPr>
          <w:sz w:val="22"/>
        </w:rPr>
      </w:pPr>
      <w:r>
        <w:rPr>
          <w:rFonts w:hint="eastAsia"/>
          <w:sz w:val="22"/>
        </w:rPr>
        <w:t>９</w:t>
      </w:r>
      <w:r w:rsidRPr="004C0388">
        <w:rPr>
          <w:rFonts w:hint="eastAsia"/>
          <w:sz w:val="22"/>
        </w:rPr>
        <w:t xml:space="preserve">　</w:t>
      </w:r>
      <w:r>
        <w:rPr>
          <w:rFonts w:hint="eastAsia"/>
          <w:sz w:val="22"/>
        </w:rPr>
        <w:t>球磨</w:t>
      </w:r>
      <w:r w:rsidRPr="004C0388">
        <w:rPr>
          <w:rFonts w:hint="eastAsia"/>
          <w:sz w:val="22"/>
        </w:rPr>
        <w:t>村が行う調査・確認については、これらに同意するとともに、</w:t>
      </w:r>
      <w:r>
        <w:rPr>
          <w:rFonts w:hint="eastAsia"/>
          <w:sz w:val="22"/>
        </w:rPr>
        <w:t>球磨</w:t>
      </w:r>
      <w:r w:rsidRPr="004C0388">
        <w:rPr>
          <w:rFonts w:hint="eastAsia"/>
          <w:sz w:val="22"/>
        </w:rPr>
        <w:t>村が調査に必要な書類の提出を求めた場合は、速やかに提出</w:t>
      </w:r>
      <w:r>
        <w:rPr>
          <w:rFonts w:hint="eastAsia"/>
          <w:sz w:val="22"/>
        </w:rPr>
        <w:t>すること</w:t>
      </w:r>
      <w:r w:rsidRPr="004C0388">
        <w:rPr>
          <w:rFonts w:hint="eastAsia"/>
          <w:sz w:val="22"/>
        </w:rPr>
        <w:t>。</w:t>
      </w:r>
    </w:p>
    <w:p w14:paraId="16569903" w14:textId="77777777" w:rsidR="00350B86" w:rsidRPr="004C0388" w:rsidRDefault="00350B86" w:rsidP="00350B86">
      <w:pPr>
        <w:widowControl/>
        <w:spacing w:line="0" w:lineRule="atLeast"/>
        <w:ind w:left="220" w:hangingChars="100" w:hanging="220"/>
        <w:contextualSpacing/>
        <w:jc w:val="left"/>
        <w:rPr>
          <w:sz w:val="22"/>
        </w:rPr>
      </w:pPr>
      <w:r>
        <w:rPr>
          <w:rFonts w:hint="eastAsia"/>
          <w:sz w:val="22"/>
        </w:rPr>
        <w:t>10　本誓約書に反する行為により、球磨村に損害が生じた場合は、生じた損害の賠償請求に応じること。</w:t>
      </w:r>
    </w:p>
    <w:p w14:paraId="1338CEC0" w14:textId="77777777" w:rsidR="00350B86" w:rsidRPr="004C0388" w:rsidRDefault="00350B86" w:rsidP="00350B86">
      <w:pPr>
        <w:widowControl/>
        <w:spacing w:line="0" w:lineRule="atLeast"/>
        <w:ind w:left="220" w:hangingChars="100" w:hanging="220"/>
        <w:contextualSpacing/>
        <w:jc w:val="left"/>
        <w:rPr>
          <w:sz w:val="22"/>
        </w:rPr>
      </w:pPr>
    </w:p>
    <w:p w14:paraId="05605A3E" w14:textId="77777777" w:rsidR="00350B86" w:rsidRPr="004C0388" w:rsidRDefault="00350B86" w:rsidP="00350B86">
      <w:pPr>
        <w:widowControl/>
        <w:spacing w:line="0" w:lineRule="atLeast"/>
        <w:ind w:left="220" w:hangingChars="100" w:hanging="220"/>
        <w:contextualSpacing/>
        <w:jc w:val="left"/>
        <w:rPr>
          <w:sz w:val="22"/>
        </w:rPr>
      </w:pPr>
      <w:r w:rsidRPr="004C0388">
        <w:rPr>
          <w:rFonts w:hint="eastAsia"/>
          <w:sz w:val="22"/>
        </w:rPr>
        <w:t xml:space="preserve">　　　年　　　月　　　日</w:t>
      </w:r>
    </w:p>
    <w:p w14:paraId="5C72C2BB" w14:textId="77777777" w:rsidR="00350B86" w:rsidRPr="004C0388" w:rsidRDefault="00350B86" w:rsidP="00350B86">
      <w:pPr>
        <w:widowControl/>
        <w:spacing w:line="0" w:lineRule="atLeast"/>
        <w:ind w:left="220" w:hangingChars="100" w:hanging="220"/>
        <w:contextualSpacing/>
        <w:jc w:val="left"/>
        <w:rPr>
          <w:sz w:val="22"/>
        </w:rPr>
      </w:pPr>
    </w:p>
    <w:p w14:paraId="39A56157" w14:textId="77777777" w:rsidR="00350B86" w:rsidRPr="004C0388" w:rsidRDefault="00350B86" w:rsidP="00350B86">
      <w:pPr>
        <w:widowControl/>
        <w:spacing w:line="0" w:lineRule="atLeast"/>
        <w:ind w:left="220" w:hangingChars="100" w:hanging="220"/>
        <w:contextualSpacing/>
        <w:jc w:val="left"/>
        <w:rPr>
          <w:sz w:val="22"/>
        </w:rPr>
      </w:pPr>
      <w:r w:rsidRPr="004C0388">
        <w:rPr>
          <w:rFonts w:hint="eastAsia"/>
          <w:sz w:val="22"/>
        </w:rPr>
        <w:t>球磨村長　様</w:t>
      </w:r>
    </w:p>
    <w:p w14:paraId="1894258B" w14:textId="77777777" w:rsidR="00350B86" w:rsidRPr="004C0388" w:rsidRDefault="00350B86" w:rsidP="00350B86">
      <w:pPr>
        <w:widowControl/>
        <w:spacing w:line="0" w:lineRule="atLeast"/>
        <w:ind w:left="220" w:hangingChars="100" w:hanging="220"/>
        <w:contextualSpacing/>
        <w:jc w:val="left"/>
        <w:rPr>
          <w:sz w:val="22"/>
        </w:rPr>
      </w:pPr>
      <w:r>
        <w:rPr>
          <w:noProof/>
          <w:sz w:val="22"/>
        </w:rPr>
        <mc:AlternateContent>
          <mc:Choice Requires="wps">
            <w:drawing>
              <wp:anchor distT="0" distB="0" distL="114300" distR="114300" simplePos="0" relativeHeight="251659264" behindDoc="0" locked="0" layoutInCell="1" allowOverlap="1" wp14:anchorId="3302EB09" wp14:editId="11FF89ED">
                <wp:simplePos x="0" y="0"/>
                <wp:positionH relativeFrom="column">
                  <wp:posOffset>5641340</wp:posOffset>
                </wp:positionH>
                <wp:positionV relativeFrom="paragraph">
                  <wp:posOffset>998797</wp:posOffset>
                </wp:positionV>
                <wp:extent cx="427355" cy="2730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27355" cy="273050"/>
                        </a:xfrm>
                        <a:prstGeom prst="rect">
                          <a:avLst/>
                        </a:prstGeom>
                        <a:noFill/>
                        <a:ln w="6350">
                          <a:noFill/>
                        </a:ln>
                      </wps:spPr>
                      <wps:txbx>
                        <w:txbxContent>
                          <w:p w14:paraId="48E298C9" w14:textId="77777777" w:rsidR="00350B86" w:rsidRDefault="00350B86" w:rsidP="00350B86">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2EB09" id="_x0000_t202" coordsize="21600,21600" o:spt="202" path="m,l,21600r21600,l21600,xe">
                <v:stroke joinstyle="miter"/>
                <v:path gradientshapeok="t" o:connecttype="rect"/>
              </v:shapetype>
              <v:shape id="テキスト ボックス 3" o:spid="_x0000_s1026" type="#_x0000_t202" style="position:absolute;left:0;text-align:left;margin-left:444.2pt;margin-top:78.65pt;width:33.65pt;height: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" filled="f" stroked="f" strokeweight=".5pt">
                <v:textbox>
                  <w:txbxContent>
                    <w:p w14:paraId="48E298C9" w14:textId="77777777" w:rsidR="00350B86" w:rsidRDefault="00350B86" w:rsidP="00350B86">
                      <w:r>
                        <w:rPr>
                          <w:rFonts w:hint="eastAsia"/>
                        </w:rPr>
                        <w:t>印</w:t>
                      </w:r>
                    </w:p>
                  </w:txbxContent>
                </v:textbox>
              </v:shape>
            </w:pict>
          </mc:Fallback>
        </mc:AlternateContent>
      </w:r>
    </w:p>
    <w:tbl>
      <w:tblPr>
        <w:tblStyle w:val="a7"/>
        <w:tblW w:w="7229" w:type="dxa"/>
        <w:tblInd w:w="241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5811"/>
      </w:tblGrid>
      <w:tr w:rsidR="00350B86" w:rsidRPr="004C0388" w14:paraId="00A63B9E" w14:textId="77777777" w:rsidTr="00DA0A99">
        <w:trPr>
          <w:trHeight w:val="567"/>
        </w:trPr>
        <w:tc>
          <w:tcPr>
            <w:tcW w:w="1418" w:type="dxa"/>
            <w:tcBorders>
              <w:bottom w:val="single" w:sz="4" w:space="0" w:color="auto"/>
            </w:tcBorders>
            <w:vAlign w:val="center"/>
          </w:tcPr>
          <w:p w14:paraId="0670FE4C" w14:textId="77777777" w:rsidR="00350B86" w:rsidRPr="004C0388" w:rsidRDefault="00350B86" w:rsidP="00DA0A99">
            <w:pPr>
              <w:spacing w:line="0" w:lineRule="atLeast"/>
              <w:contextualSpacing/>
              <w:jc w:val="distribute"/>
              <w:rPr>
                <w:sz w:val="22"/>
              </w:rPr>
            </w:pPr>
            <w:r w:rsidRPr="004C0388">
              <w:rPr>
                <w:rFonts w:hint="eastAsia"/>
                <w:sz w:val="22"/>
              </w:rPr>
              <w:t>住所</w:t>
            </w:r>
          </w:p>
        </w:tc>
        <w:tc>
          <w:tcPr>
            <w:tcW w:w="5811" w:type="dxa"/>
            <w:tcBorders>
              <w:bottom w:val="single" w:sz="4" w:space="0" w:color="auto"/>
            </w:tcBorders>
            <w:vAlign w:val="center"/>
          </w:tcPr>
          <w:p w14:paraId="37D850F3" w14:textId="77777777" w:rsidR="00350B86" w:rsidRPr="004C0388" w:rsidRDefault="00350B86" w:rsidP="00DA0A99">
            <w:pPr>
              <w:spacing w:line="0" w:lineRule="atLeast"/>
              <w:ind w:right="840"/>
              <w:contextualSpacing/>
              <w:rPr>
                <w:sz w:val="22"/>
              </w:rPr>
            </w:pPr>
          </w:p>
        </w:tc>
      </w:tr>
      <w:tr w:rsidR="00350B86" w:rsidRPr="004C0388" w14:paraId="5163E961" w14:textId="77777777" w:rsidTr="00DA0A99">
        <w:trPr>
          <w:trHeight w:val="567"/>
        </w:trPr>
        <w:tc>
          <w:tcPr>
            <w:tcW w:w="1418" w:type="dxa"/>
            <w:tcBorders>
              <w:top w:val="single" w:sz="4" w:space="0" w:color="auto"/>
              <w:bottom w:val="single" w:sz="4" w:space="0" w:color="auto"/>
            </w:tcBorders>
            <w:vAlign w:val="center"/>
          </w:tcPr>
          <w:p w14:paraId="0449DEDD" w14:textId="77777777" w:rsidR="00350B86" w:rsidRPr="004C0388" w:rsidRDefault="00350B86" w:rsidP="00DA0A99">
            <w:pPr>
              <w:spacing w:line="0" w:lineRule="atLeast"/>
              <w:contextualSpacing/>
              <w:jc w:val="distribute"/>
              <w:rPr>
                <w:sz w:val="22"/>
              </w:rPr>
            </w:pPr>
            <w:r w:rsidRPr="004C0388">
              <w:rPr>
                <w:rFonts w:hint="eastAsia"/>
                <w:sz w:val="22"/>
              </w:rPr>
              <w:t>団体名</w:t>
            </w:r>
          </w:p>
        </w:tc>
        <w:tc>
          <w:tcPr>
            <w:tcW w:w="5811" w:type="dxa"/>
            <w:tcBorders>
              <w:top w:val="single" w:sz="4" w:space="0" w:color="auto"/>
              <w:bottom w:val="single" w:sz="4" w:space="0" w:color="auto"/>
            </w:tcBorders>
            <w:vAlign w:val="center"/>
          </w:tcPr>
          <w:p w14:paraId="20F77C2F" w14:textId="77777777" w:rsidR="00350B86" w:rsidRPr="004C0388" w:rsidRDefault="00350B86" w:rsidP="00DA0A99">
            <w:pPr>
              <w:spacing w:line="0" w:lineRule="atLeast"/>
              <w:ind w:right="840"/>
              <w:contextualSpacing/>
              <w:rPr>
                <w:sz w:val="22"/>
              </w:rPr>
            </w:pPr>
          </w:p>
        </w:tc>
      </w:tr>
      <w:tr w:rsidR="00350B86" w:rsidRPr="004C0388" w14:paraId="01DCDAFF" w14:textId="77777777" w:rsidTr="00DA0A99">
        <w:trPr>
          <w:trHeight w:val="567"/>
        </w:trPr>
        <w:tc>
          <w:tcPr>
            <w:tcW w:w="1418" w:type="dxa"/>
            <w:tcBorders>
              <w:top w:val="single" w:sz="4" w:space="0" w:color="auto"/>
            </w:tcBorders>
            <w:vAlign w:val="center"/>
          </w:tcPr>
          <w:p w14:paraId="00FD01AD" w14:textId="77777777" w:rsidR="00350B86" w:rsidRPr="004C0388" w:rsidRDefault="00350B86" w:rsidP="00DA0A99">
            <w:pPr>
              <w:spacing w:line="0" w:lineRule="atLeast"/>
              <w:contextualSpacing/>
              <w:jc w:val="distribute"/>
              <w:rPr>
                <w:sz w:val="22"/>
              </w:rPr>
            </w:pPr>
            <w:r w:rsidRPr="004C0388">
              <w:rPr>
                <w:rFonts w:hint="eastAsia"/>
                <w:sz w:val="22"/>
              </w:rPr>
              <w:t>代表者氏名</w:t>
            </w:r>
          </w:p>
        </w:tc>
        <w:tc>
          <w:tcPr>
            <w:tcW w:w="5811" w:type="dxa"/>
            <w:tcBorders>
              <w:top w:val="single" w:sz="4" w:space="0" w:color="auto"/>
            </w:tcBorders>
            <w:vAlign w:val="center"/>
          </w:tcPr>
          <w:p w14:paraId="0535F3F6" w14:textId="77777777" w:rsidR="00350B86" w:rsidRPr="004C0388" w:rsidRDefault="00350B86" w:rsidP="00DA0A99">
            <w:pPr>
              <w:spacing w:line="0" w:lineRule="atLeast"/>
              <w:ind w:right="840"/>
              <w:contextualSpacing/>
              <w:rPr>
                <w:sz w:val="22"/>
              </w:rPr>
            </w:pPr>
          </w:p>
        </w:tc>
      </w:tr>
    </w:tbl>
    <w:p w14:paraId="10CA1135" w14:textId="77777777" w:rsidR="00350B86" w:rsidRDefault="00350B86" w:rsidP="00350B86">
      <w:pPr>
        <w:widowControl/>
        <w:spacing w:line="0" w:lineRule="atLeast"/>
        <w:contextualSpacing/>
        <w:jc w:val="left"/>
        <w:rPr>
          <w:sz w:val="22"/>
        </w:rPr>
      </w:pPr>
    </w:p>
    <w:p w14:paraId="4F4BCB31" w14:textId="7B925852" w:rsidR="005B4907" w:rsidRPr="00350B86" w:rsidRDefault="005B4907" w:rsidP="00350B86"/>
    <w:sectPr w:rsidR="005B4907" w:rsidRPr="00350B86" w:rsidSect="00375B5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512DC" w14:textId="77777777" w:rsidR="00375B53" w:rsidRDefault="00375B53" w:rsidP="00375B53">
      <w:r>
        <w:separator/>
      </w:r>
    </w:p>
  </w:endnote>
  <w:endnote w:type="continuationSeparator" w:id="0">
    <w:p w14:paraId="372CA630" w14:textId="77777777" w:rsidR="00375B53" w:rsidRDefault="00375B53" w:rsidP="00375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10E7B" w14:textId="77777777" w:rsidR="00375B53" w:rsidRDefault="00375B53" w:rsidP="00375B53">
      <w:r>
        <w:separator/>
      </w:r>
    </w:p>
  </w:footnote>
  <w:footnote w:type="continuationSeparator" w:id="0">
    <w:p w14:paraId="6DF7F0BB" w14:textId="77777777" w:rsidR="00375B53" w:rsidRDefault="00375B53" w:rsidP="00375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0919A4"/>
    <w:multiLevelType w:val="hybridMultilevel"/>
    <w:tmpl w:val="C4661832"/>
    <w:lvl w:ilvl="0" w:tplc="B4F009A8">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E02"/>
    <w:rsid w:val="00350B86"/>
    <w:rsid w:val="00375B53"/>
    <w:rsid w:val="00516519"/>
    <w:rsid w:val="005B4907"/>
    <w:rsid w:val="00BE1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37E1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0B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B53"/>
    <w:pPr>
      <w:tabs>
        <w:tab w:val="center" w:pos="4252"/>
        <w:tab w:val="right" w:pos="8504"/>
      </w:tabs>
      <w:snapToGrid w:val="0"/>
    </w:pPr>
  </w:style>
  <w:style w:type="character" w:customStyle="1" w:styleId="a4">
    <w:name w:val="ヘッダー (文字)"/>
    <w:basedOn w:val="a0"/>
    <w:link w:val="a3"/>
    <w:uiPriority w:val="99"/>
    <w:rsid w:val="00375B53"/>
  </w:style>
  <w:style w:type="paragraph" w:styleId="a5">
    <w:name w:val="footer"/>
    <w:basedOn w:val="a"/>
    <w:link w:val="a6"/>
    <w:uiPriority w:val="99"/>
    <w:unhideWhenUsed/>
    <w:rsid w:val="00375B53"/>
    <w:pPr>
      <w:tabs>
        <w:tab w:val="center" w:pos="4252"/>
        <w:tab w:val="right" w:pos="8504"/>
      </w:tabs>
      <w:snapToGrid w:val="0"/>
    </w:pPr>
  </w:style>
  <w:style w:type="character" w:customStyle="1" w:styleId="a6">
    <w:name w:val="フッター (文字)"/>
    <w:basedOn w:val="a0"/>
    <w:link w:val="a5"/>
    <w:uiPriority w:val="99"/>
    <w:rsid w:val="00375B53"/>
  </w:style>
  <w:style w:type="table" w:styleId="a7">
    <w:name w:val="Table Grid"/>
    <w:basedOn w:val="a1"/>
    <w:uiPriority w:val="39"/>
    <w:rsid w:val="00375B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75B53"/>
    <w:pPr>
      <w:ind w:leftChars="400" w:left="840"/>
    </w:pPr>
  </w:style>
  <w:style w:type="paragraph" w:styleId="a9">
    <w:name w:val="Note Heading"/>
    <w:basedOn w:val="a"/>
    <w:next w:val="a"/>
    <w:link w:val="aa"/>
    <w:uiPriority w:val="99"/>
    <w:unhideWhenUsed/>
    <w:rsid w:val="00350B86"/>
    <w:pPr>
      <w:jc w:val="center"/>
    </w:pPr>
    <w:rPr>
      <w:rFonts w:asciiTheme="minorEastAsia" w:hAnsiTheme="minorEastAsia"/>
      <w:sz w:val="22"/>
    </w:rPr>
  </w:style>
  <w:style w:type="character" w:customStyle="1" w:styleId="aa">
    <w:name w:val="記 (文字)"/>
    <w:basedOn w:val="a0"/>
    <w:link w:val="a9"/>
    <w:uiPriority w:val="99"/>
    <w:rsid w:val="00350B86"/>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2025-04-03T04:03:00Z</dcterms:created>
  <dcterms:modified xsi:type="dcterms:W3CDTF">2025-04-03T04:03:00Z</dcterms:modified>
</cp:coreProperties>
</file>